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2E81" w:rsidRDefault="00D818CE">
      <w:r>
        <w:t>Responses to 3 contingencies (M. Thomas e-mails of 4-5-17 and 4-7-17)</w:t>
      </w:r>
    </w:p>
    <w:p w:rsidR="00D818CE" w:rsidRPr="00D818CE" w:rsidRDefault="00D818CE" w:rsidP="00D818CE">
      <w:pPr>
        <w:pStyle w:val="ListParagraph"/>
        <w:numPr>
          <w:ilvl w:val="0"/>
          <w:numId w:val="1"/>
        </w:numPr>
      </w:pPr>
      <w:r>
        <w:rPr>
          <w:color w:val="000000"/>
        </w:rPr>
        <w:t>All MA students have a faculty advisor in WGSS and will also in a joint program</w:t>
      </w:r>
      <w:r>
        <w:rPr>
          <w:color w:val="000000"/>
        </w:rPr>
        <w:t>.</w:t>
      </w:r>
    </w:p>
    <w:p w:rsidR="00D818CE" w:rsidRPr="00D818CE" w:rsidRDefault="00D818CE" w:rsidP="00D818CE">
      <w:pPr>
        <w:pStyle w:val="ListParagraph"/>
        <w:numPr>
          <w:ilvl w:val="0"/>
          <w:numId w:val="1"/>
        </w:numPr>
        <w:rPr>
          <w:color w:val="000000"/>
        </w:rPr>
      </w:pPr>
      <w:r w:rsidRPr="00D818CE">
        <w:rPr>
          <w:color w:val="000000"/>
        </w:rPr>
        <w:t>The formula used for a dual degree is minimum 50% of each program's required credits, and then minimum 50% of the larger degree. This is section 6.7 of the Graduate Handbook. Because John Glenn is the larger credit load for the MPA (38 as opposed to our 30), that explains their 'extra' load. We could have opted to add more elective WGSS courses but then the 3 year window becomes unfeasible. The Grad Studies Committee in WGSS approved this balance, and Arts and Sciences has already approved a similar balance with Latin American Studies and John Glenn (we modeled our proposal on that previously approved one very closely).  </w:t>
      </w:r>
    </w:p>
    <w:p w:rsidR="00D818CE" w:rsidRDefault="00D818CE" w:rsidP="00D818CE">
      <w:pPr>
        <w:pStyle w:val="ListParagraph"/>
        <w:numPr>
          <w:ilvl w:val="0"/>
          <w:numId w:val="1"/>
        </w:numPr>
      </w:pPr>
      <w:r>
        <w:rPr>
          <w:color w:val="000000"/>
        </w:rPr>
        <w:t xml:space="preserve">Yes, </w:t>
      </w:r>
      <w:r>
        <w:rPr>
          <w:color w:val="000000"/>
        </w:rPr>
        <w:t>the Grad School provides the rule</w:t>
      </w:r>
      <w:r>
        <w:rPr>
          <w:color w:val="000000"/>
        </w:rPr>
        <w:t>.</w:t>
      </w:r>
      <w:bookmarkStart w:id="0" w:name="_GoBack"/>
      <w:bookmarkEnd w:id="0"/>
    </w:p>
    <w:sectPr w:rsidR="00D818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C147F1"/>
    <w:multiLevelType w:val="hybridMultilevel"/>
    <w:tmpl w:val="689EF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8CE"/>
    <w:rsid w:val="001B4CC5"/>
    <w:rsid w:val="00D818CE"/>
    <w:rsid w:val="00FC4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ABD35-C2A6-4C74-A2A6-CECA18F8F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18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969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Physics at The Ohio State University</Company>
  <LinksUpToDate>false</LinksUpToDate>
  <CharactersWithSpaces>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Vankeerbergen, Bernadette</dc:creator>
  <cp:keywords/>
  <dc:description/>
  <cp:lastModifiedBy>Vankeerbergen, Bernadette</cp:lastModifiedBy>
  <cp:revision>1</cp:revision>
  <dcterms:created xsi:type="dcterms:W3CDTF">2017-04-11T15:46:00Z</dcterms:created>
  <dcterms:modified xsi:type="dcterms:W3CDTF">2017-04-11T15:54:00Z</dcterms:modified>
</cp:coreProperties>
</file>